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E80F27" w14:textId="64B4DCAA" w:rsidR="00FA7685" w:rsidRPr="00C71C6B" w:rsidRDefault="00974DFD" w:rsidP="00DE0E86">
      <w:pPr>
        <w:jc w:val="center"/>
        <w:rPr>
          <w:b/>
          <w:color w:val="4472C4" w:themeColor="accent5"/>
        </w:rPr>
      </w:pPr>
      <w:bookmarkStart w:id="0" w:name="_gjdgxs" w:colFirst="0" w:colLast="0"/>
      <w:bookmarkEnd w:id="0"/>
      <w:r w:rsidRPr="00C71C6B">
        <w:rPr>
          <w:b/>
          <w:color w:val="4472C4" w:themeColor="accent5"/>
          <w:bdr w:val="single" w:sz="4" w:space="0" w:color="auto"/>
          <w:shd w:val="clear" w:color="auto" w:fill="D9D9D9" w:themeFill="background1" w:themeFillShade="D9"/>
        </w:rPr>
        <w:t xml:space="preserve">Fiche d’information </w:t>
      </w:r>
    </w:p>
    <w:p w14:paraId="34A6576C" w14:textId="5A67432C" w:rsidR="00974DFD" w:rsidRDefault="00974DFD" w:rsidP="00974DFD">
      <w:pPr>
        <w:tabs>
          <w:tab w:val="left" w:pos="6910"/>
        </w:tabs>
      </w:pPr>
      <w:r>
        <w:tab/>
      </w:r>
    </w:p>
    <w:p w14:paraId="359A2BC0" w14:textId="2AD68A0E" w:rsidR="00FA7685" w:rsidRDefault="00317A46">
      <w:pPr>
        <w:jc w:val="center"/>
      </w:pPr>
      <w:r>
        <w:rPr>
          <w:rFonts w:ascii="Calibri" w:eastAsia="Calibri" w:hAnsi="Calibri" w:cs="Calibri"/>
          <w:b/>
          <w:sz w:val="22"/>
          <w:szCs w:val="22"/>
        </w:rPr>
        <w:t>Direction Nationale des Mines (DNM)</w:t>
      </w:r>
    </w:p>
    <w:p w14:paraId="768D43C2" w14:textId="77777777" w:rsidR="00FA7685" w:rsidRDefault="00FA7685">
      <w:pPr>
        <w:jc w:val="center"/>
      </w:pPr>
    </w:p>
    <w:p w14:paraId="03AF6FE0" w14:textId="4D9D3851" w:rsidR="00D55422" w:rsidRDefault="00703F1A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703F1A">
        <w:rPr>
          <w:rFonts w:ascii="Calibri" w:eastAsia="Calibri" w:hAnsi="Calibri" w:cs="Calibri"/>
          <w:b/>
          <w:sz w:val="22"/>
          <w:szCs w:val="22"/>
        </w:rPr>
        <w:t xml:space="preserve">Autorisation </w:t>
      </w:r>
      <w:r w:rsidR="00036284">
        <w:rPr>
          <w:rFonts w:ascii="Calibri" w:eastAsia="Calibri" w:hAnsi="Calibri" w:cs="Calibri"/>
          <w:b/>
          <w:sz w:val="22"/>
          <w:szCs w:val="22"/>
        </w:rPr>
        <w:t xml:space="preserve">de construction, d’ouverture de dépôt permanant ou temporaire d’explosifs </w:t>
      </w:r>
    </w:p>
    <w:p w14:paraId="23BC4A9E" w14:textId="77777777" w:rsidR="00703F1A" w:rsidRPr="00EB444C" w:rsidRDefault="00703F1A">
      <w:pPr>
        <w:jc w:val="center"/>
        <w:rPr>
          <w:color w:val="000000" w:themeColor="text1"/>
        </w:rPr>
      </w:pPr>
    </w:p>
    <w:tbl>
      <w:tblPr>
        <w:tblStyle w:val="a"/>
        <w:tblW w:w="11341" w:type="dxa"/>
        <w:tblInd w:w="-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3116"/>
        <w:gridCol w:w="5671"/>
      </w:tblGrid>
      <w:tr w:rsidR="00EB444C" w:rsidRPr="0061181A" w14:paraId="3BD39F54" w14:textId="77777777" w:rsidTr="0061181A">
        <w:trPr>
          <w:trHeight w:val="260"/>
          <w:tblHeader/>
        </w:trPr>
        <w:tc>
          <w:tcPr>
            <w:tcW w:w="11341" w:type="dxa"/>
            <w:gridSpan w:val="3"/>
            <w:shd w:val="clear" w:color="auto" w:fill="BFBFBF"/>
            <w:vAlign w:val="center"/>
          </w:tcPr>
          <w:p w14:paraId="0DDEEA6A" w14:textId="74C43F94" w:rsidR="00FA7685" w:rsidRPr="0061181A" w:rsidRDefault="00974DFD" w:rsidP="0061181A">
            <w:pPr>
              <w:tabs>
                <w:tab w:val="left" w:pos="1600"/>
              </w:tabs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INFORMATION</w:t>
            </w:r>
          </w:p>
        </w:tc>
      </w:tr>
      <w:tr w:rsidR="00EB444C" w:rsidRPr="0061181A" w14:paraId="27F6C765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4094238C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Classification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(autorisation, permis, certificat, etc.) </w:t>
            </w:r>
          </w:p>
        </w:tc>
        <w:tc>
          <w:tcPr>
            <w:tcW w:w="8787" w:type="dxa"/>
            <w:gridSpan w:val="2"/>
            <w:vAlign w:val="center"/>
          </w:tcPr>
          <w:p w14:paraId="0E247706" w14:textId="0226844D" w:rsidR="00FA7685" w:rsidRPr="0061181A" w:rsidRDefault="004915E6" w:rsidP="00B76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Autorisation </w:t>
            </w:r>
            <w:r w:rsidR="00703F1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délivrée par le </w:t>
            </w:r>
            <w:r w:rsidR="00703F1A" w:rsidRPr="00703F1A">
              <w:rPr>
                <w:rFonts w:ascii="Calibri" w:hAnsi="Calibri"/>
                <w:color w:val="000000" w:themeColor="text1"/>
                <w:sz w:val="22"/>
                <w:szCs w:val="22"/>
              </w:rPr>
              <w:t>Directeur National des mines</w:t>
            </w:r>
          </w:p>
        </w:tc>
      </w:tr>
      <w:tr w:rsidR="00EB444C" w:rsidRPr="0061181A" w14:paraId="52D72EFE" w14:textId="77777777" w:rsidTr="0061181A">
        <w:trPr>
          <w:trHeight w:val="420"/>
        </w:trPr>
        <w:tc>
          <w:tcPr>
            <w:tcW w:w="2554" w:type="dxa"/>
            <w:vAlign w:val="center"/>
          </w:tcPr>
          <w:p w14:paraId="414C3998" w14:textId="751134E9" w:rsidR="00FA7685" w:rsidRPr="0061181A" w:rsidRDefault="00EB444C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line="276" w:lineRule="auto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Objet /</w:t>
            </w:r>
            <w:r w:rsidR="00F00DD8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Description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technique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 l’autorisation</w:t>
            </w:r>
          </w:p>
        </w:tc>
        <w:tc>
          <w:tcPr>
            <w:tcW w:w="8787" w:type="dxa"/>
            <w:gridSpan w:val="2"/>
            <w:vAlign w:val="center"/>
          </w:tcPr>
          <w:p w14:paraId="244A5622" w14:textId="56FFA31A" w:rsidR="007E7288" w:rsidRPr="005D0E14" w:rsidRDefault="00036284" w:rsidP="009C1CC3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Stockage d’explosifs</w:t>
            </w:r>
          </w:p>
        </w:tc>
      </w:tr>
      <w:tr w:rsidR="00EB444C" w:rsidRPr="0061181A" w14:paraId="61A57150" w14:textId="77777777" w:rsidTr="0061181A">
        <w:trPr>
          <w:trHeight w:val="1443"/>
        </w:trPr>
        <w:tc>
          <w:tcPr>
            <w:tcW w:w="2554" w:type="dxa"/>
            <w:vAlign w:val="center"/>
          </w:tcPr>
          <w:p w14:paraId="24329B8B" w14:textId="665F3091" w:rsidR="00FA7685" w:rsidRPr="0061181A" w:rsidRDefault="00F00DD8" w:rsidP="0061181A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Base juridique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textes généraux et particuliers)</w:t>
            </w:r>
          </w:p>
        </w:tc>
        <w:tc>
          <w:tcPr>
            <w:tcW w:w="8787" w:type="dxa"/>
            <w:gridSpan w:val="2"/>
            <w:vAlign w:val="center"/>
          </w:tcPr>
          <w:p w14:paraId="7DA547B8" w14:textId="0C118435" w:rsidR="00703F1A" w:rsidRPr="00703F1A" w:rsidRDefault="00703F1A" w:rsidP="00703F1A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03F1A">
              <w:rPr>
                <w:rFonts w:ascii="Calibri" w:hAnsi="Calibri"/>
                <w:color w:val="000000" w:themeColor="text1"/>
                <w:sz w:val="22"/>
                <w:szCs w:val="22"/>
              </w:rPr>
              <w:t>Code Minier (article 148)</w:t>
            </w:r>
          </w:p>
          <w:p w14:paraId="4485F219" w14:textId="0ED7D5D4" w:rsidR="00FE40EF" w:rsidRPr="004915E6" w:rsidRDefault="00703F1A" w:rsidP="00703F1A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03F1A">
              <w:rPr>
                <w:rFonts w:ascii="Calibri" w:hAnsi="Calibri"/>
                <w:color w:val="000000" w:themeColor="text1"/>
                <w:sz w:val="22"/>
                <w:szCs w:val="22"/>
              </w:rPr>
              <w:t>Arrêté conjoint A/12/N505/MMG/MS fixant les conditions d'application de l’article 148 du Code Minier</w:t>
            </w:r>
          </w:p>
        </w:tc>
      </w:tr>
      <w:tr w:rsidR="00EB444C" w:rsidRPr="0061181A" w14:paraId="7E278A8E" w14:textId="77777777" w:rsidTr="0061181A">
        <w:trPr>
          <w:trHeight w:val="300"/>
        </w:trPr>
        <w:tc>
          <w:tcPr>
            <w:tcW w:w="2554" w:type="dxa"/>
            <w:vAlign w:val="center"/>
          </w:tcPr>
          <w:p w14:paraId="22F8E7CD" w14:textId="1197D57E"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Délais de délivrance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dès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le dép</w:t>
            </w:r>
            <w:r w:rsidR="00514B5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ô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 d’un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dossier de la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emande compl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et</w:t>
            </w:r>
          </w:p>
        </w:tc>
        <w:tc>
          <w:tcPr>
            <w:tcW w:w="8787" w:type="dxa"/>
            <w:gridSpan w:val="2"/>
            <w:vAlign w:val="center"/>
          </w:tcPr>
          <w:p w14:paraId="41E15FDD" w14:textId="47004ACF" w:rsidR="00CC2184" w:rsidRPr="005A74AB" w:rsidRDefault="005A74AB" w:rsidP="00CC2184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8 heures à partir du</w:t>
            </w:r>
            <w:r w:rsidR="001443FF" w:rsidRPr="005A74A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retour de la mission conjointe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des ministères des </w:t>
            </w:r>
            <w:r w:rsidR="001443FF" w:rsidRPr="005A74AB">
              <w:rPr>
                <w:rFonts w:ascii="Calibri" w:hAnsi="Calibri"/>
                <w:color w:val="000000" w:themeColor="text1"/>
                <w:sz w:val="22"/>
                <w:szCs w:val="22"/>
              </w:rPr>
              <w:t>Mine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 et de la Géologie </w:t>
            </w:r>
            <w:r w:rsidR="001443FF" w:rsidRPr="005A74AB">
              <w:rPr>
                <w:rFonts w:ascii="Calibri" w:hAnsi="Calibri"/>
                <w:color w:val="000000" w:themeColor="text1"/>
                <w:sz w:val="22"/>
                <w:szCs w:val="22"/>
              </w:rPr>
              <w:t>et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de la  S</w:t>
            </w:r>
            <w:r w:rsidR="001443FF" w:rsidRPr="005A74AB">
              <w:rPr>
                <w:rFonts w:ascii="Calibri" w:hAnsi="Calibri"/>
                <w:color w:val="000000" w:themeColor="text1"/>
                <w:sz w:val="22"/>
                <w:szCs w:val="22"/>
              </w:rPr>
              <w:t>écurité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et de la Protection Civile  aux frais du promoteur.</w:t>
            </w:r>
          </w:p>
        </w:tc>
      </w:tr>
      <w:tr w:rsidR="003B1A64" w:rsidRPr="0061181A" w14:paraId="47EC2CFF" w14:textId="77777777" w:rsidTr="0061181A">
        <w:trPr>
          <w:trHeight w:val="240"/>
        </w:trPr>
        <w:tc>
          <w:tcPr>
            <w:tcW w:w="2554" w:type="dxa"/>
            <w:vAlign w:val="center"/>
          </w:tcPr>
          <w:p w14:paraId="4DFB71A8" w14:textId="08E5ED69" w:rsidR="003B1A64" w:rsidRPr="0061181A" w:rsidRDefault="003B1A64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Durée de validité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 l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’autorisation initiale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</w:t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renouvellements</w:t>
            </w:r>
          </w:p>
        </w:tc>
        <w:tc>
          <w:tcPr>
            <w:tcW w:w="8787" w:type="dxa"/>
            <w:gridSpan w:val="2"/>
            <w:vAlign w:val="center"/>
          </w:tcPr>
          <w:p w14:paraId="42440E7A" w14:textId="680E9015" w:rsidR="003B1A64" w:rsidRPr="0061181A" w:rsidRDefault="00965792" w:rsidP="0061181A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A74A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1 an </w:t>
            </w:r>
          </w:p>
        </w:tc>
      </w:tr>
      <w:tr w:rsidR="00EB444C" w:rsidRPr="0061181A" w14:paraId="140AAE31" w14:textId="77777777" w:rsidTr="008515F0">
        <w:trPr>
          <w:trHeight w:val="1431"/>
        </w:trPr>
        <w:tc>
          <w:tcPr>
            <w:tcW w:w="2554" w:type="dxa"/>
            <w:vAlign w:val="center"/>
          </w:tcPr>
          <w:p w14:paraId="4A8701D6" w14:textId="77777777"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after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Coût</w:t>
            </w:r>
            <w:r w:rsidR="00EB444C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 modalités de paiement 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pour la délivrance initiale et les renouvellements</w:t>
            </w:r>
            <w:r w:rsidR="00F3643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 de l’arrêté interministériel)</w:t>
            </w:r>
          </w:p>
        </w:tc>
        <w:tc>
          <w:tcPr>
            <w:tcW w:w="8787" w:type="dxa"/>
            <w:gridSpan w:val="2"/>
            <w:vAlign w:val="center"/>
          </w:tcPr>
          <w:p w14:paraId="385E485B" w14:textId="67EF9951" w:rsidR="00F44883" w:rsidRPr="005A74AB" w:rsidRDefault="00965792" w:rsidP="00F4488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A74A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La délivrance </w:t>
            </w:r>
            <w:r w:rsidR="001443FF" w:rsidRPr="005A74AB">
              <w:rPr>
                <w:rFonts w:ascii="Calibri" w:hAnsi="Calibri"/>
                <w:color w:val="000000" w:themeColor="text1"/>
                <w:sz w:val="22"/>
                <w:szCs w:val="22"/>
              </w:rPr>
              <w:t>et</w:t>
            </w:r>
            <w:r w:rsidRPr="005A74A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le</w:t>
            </w:r>
            <w:r w:rsidR="001443FF" w:rsidRPr="005A74A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renouvellement</w:t>
            </w:r>
            <w:r w:rsidRPr="005A74A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sont</w:t>
            </w:r>
            <w:r w:rsidR="001443FF" w:rsidRPr="005A74A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gratuit</w:t>
            </w:r>
            <w:r w:rsidRPr="005A74AB">
              <w:rPr>
                <w:rFonts w:ascii="Calibri" w:hAnsi="Calibri"/>
                <w:color w:val="000000" w:themeColor="text1"/>
                <w:sz w:val="22"/>
                <w:szCs w:val="22"/>
              </w:rPr>
              <w:t>s.  M</w:t>
            </w:r>
            <w:r w:rsidR="005A74AB" w:rsidRPr="005A74A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ais les frais de la mission conjointe des ministères des Mines et de la Géologie et de la Sécurité et de la Protection Civile  de  </w:t>
            </w:r>
            <w:r w:rsidRPr="005A74AB">
              <w:rPr>
                <w:rFonts w:ascii="Calibri" w:hAnsi="Calibri"/>
                <w:color w:val="000000" w:themeColor="text1"/>
                <w:sz w:val="22"/>
                <w:szCs w:val="22"/>
              </w:rPr>
              <w:t>restent à la charge du promoteur.</w:t>
            </w:r>
            <w:r w:rsidR="001443FF" w:rsidRPr="005A74A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B444C" w:rsidRPr="0061181A" w14:paraId="36725839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8C94D30" w14:textId="4064AFF0" w:rsidR="00FA7685" w:rsidRPr="0061181A" w:rsidRDefault="00172A8F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Prérequis / p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réalable</w:t>
            </w:r>
            <w:r w:rsidR="00F3643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s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pour faire une demande d’Autorisation (ex agrément, formation, qualification professionnelle</w:t>
            </w:r>
            <w:r w:rsidR="00B244D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, autorisation préalable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, enregistrement, immatriculation, permis, 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etc.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55BEFD4F" w14:textId="41AADF14" w:rsidR="00AB7870" w:rsidRPr="0061181A" w:rsidRDefault="00AB7870" w:rsidP="0061181A">
            <w:pPr>
              <w:contextualSpacing w:val="0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Documents </w:t>
            </w:r>
            <w:r w:rsidR="00EB7374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et informations 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à fournir pour la demande d’Autorisation</w:t>
            </w:r>
          </w:p>
          <w:p w14:paraId="1B08AA1A" w14:textId="68DA39CB" w:rsidR="00FA7685" w:rsidRPr="0061181A" w:rsidRDefault="00FA7685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A7685" w:rsidRPr="0061181A" w14:paraId="473A1AE9" w14:textId="77777777" w:rsidTr="005D4BC2">
        <w:trPr>
          <w:trHeight w:val="1005"/>
        </w:trPr>
        <w:tc>
          <w:tcPr>
            <w:tcW w:w="5670" w:type="dxa"/>
            <w:gridSpan w:val="2"/>
            <w:vAlign w:val="center"/>
          </w:tcPr>
          <w:p w14:paraId="5BAF6610" w14:textId="165513CF" w:rsidR="00703F1A" w:rsidRPr="00036284" w:rsidRDefault="00703F1A" w:rsidP="00036284">
            <w:pPr>
              <w:pStyle w:val="Paragraphedeliste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Etre titulaire d’un titre minier</w:t>
            </w:r>
          </w:p>
        </w:tc>
        <w:tc>
          <w:tcPr>
            <w:tcW w:w="5671" w:type="dxa"/>
            <w:vAlign w:val="center"/>
          </w:tcPr>
          <w:p w14:paraId="72EB481B" w14:textId="38B71321" w:rsidR="005D0E14" w:rsidRPr="00703F1A" w:rsidRDefault="005D0E14" w:rsidP="00703F1A">
            <w:pPr>
              <w:pStyle w:val="Paragraphedeliste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FA7685" w:rsidRPr="0061181A" w14:paraId="648EA3BB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1B273417" w14:textId="77D1962E" w:rsidR="00FA7685" w:rsidRPr="0061181A" w:rsidRDefault="00CA09ED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Modalités 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d’obtention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/procédure de traitement du dossier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de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l’Autorisation depuis l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 dépôt de la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jusqu’à la délivrance de l’Autorisation (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bref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énoncé de chaque étape)</w:t>
            </w:r>
            <w:r w:rsidR="00167059" w:rsidRPr="0061181A">
              <w:rPr>
                <w:rStyle w:val="Appelnotedebasdep"/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4A0608DB" w14:textId="092211FC" w:rsidR="00FA7685" w:rsidRPr="0061181A" w:rsidRDefault="00C71C6B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Préciser si des 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Inspection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sur site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sont requises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(avant, pendant et après l’Autorisation)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. Si oui, lesquelles </w:t>
            </w:r>
            <w:r w:rsidR="00514B52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="00924C12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ndiquer les administrations impliquées, les prérequis, modalités, couts et délais des différentes inspections </w:t>
            </w:r>
          </w:p>
        </w:tc>
      </w:tr>
      <w:tr w:rsidR="00FA7685" w:rsidRPr="0061181A" w14:paraId="2E59D133" w14:textId="77777777" w:rsidTr="00036284">
        <w:trPr>
          <w:trHeight w:val="996"/>
        </w:trPr>
        <w:tc>
          <w:tcPr>
            <w:tcW w:w="5670" w:type="dxa"/>
            <w:gridSpan w:val="2"/>
            <w:vAlign w:val="center"/>
          </w:tcPr>
          <w:p w14:paraId="4F10655E" w14:textId="1E41CC05" w:rsidR="00036284" w:rsidRPr="00036284" w:rsidRDefault="00036284" w:rsidP="00036284">
            <w:pPr>
              <w:pStyle w:val="Paragraphedeliste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036284">
              <w:rPr>
                <w:rFonts w:ascii="Calibri" w:hAnsi="Calibri"/>
                <w:b/>
                <w:sz w:val="22"/>
                <w:szCs w:val="22"/>
              </w:rPr>
              <w:t xml:space="preserve">Promoteur : </w:t>
            </w:r>
            <w:r w:rsidRPr="00036284">
              <w:rPr>
                <w:rFonts w:ascii="Calibri" w:hAnsi="Calibri"/>
                <w:sz w:val="22"/>
                <w:szCs w:val="22"/>
              </w:rPr>
              <w:t>informe la DNM de son intention de stocker des explosifs</w:t>
            </w:r>
          </w:p>
          <w:p w14:paraId="62D058BF" w14:textId="77777777" w:rsidR="00036284" w:rsidRDefault="00036284" w:rsidP="00036284">
            <w:pPr>
              <w:pStyle w:val="TexteNodalis"/>
              <w:numPr>
                <w:ilvl w:val="0"/>
                <w:numId w:val="29"/>
              </w:numPr>
            </w:pPr>
            <w:r w:rsidRPr="00036284">
              <w:rPr>
                <w:b/>
              </w:rPr>
              <w:t>Services en charge de la Sécurité, des Mines et de l’Environnement :</w:t>
            </w:r>
            <w:r>
              <w:t xml:space="preserve"> réalisent une visite de terrain conjointe et préparent un rapport de diagnostic sur l’aptitude du promoteur à stocker des explosifs. </w:t>
            </w:r>
          </w:p>
          <w:p w14:paraId="6DDE4FFC" w14:textId="6DE97F76" w:rsidR="00036284" w:rsidRDefault="00036284" w:rsidP="00036284">
            <w:pPr>
              <w:pStyle w:val="TexteNodalis"/>
            </w:pPr>
            <w:r>
              <w:t xml:space="preserve"> </w:t>
            </w:r>
          </w:p>
          <w:p w14:paraId="04AF7840" w14:textId="1DE053E0" w:rsidR="00036284" w:rsidRDefault="00036284" w:rsidP="00036284">
            <w:pPr>
              <w:pStyle w:val="TexteNodalis"/>
            </w:pPr>
            <w:r>
              <w:t xml:space="preserve">Un rapport prenant en compte les risques environnementaux et sécuritaire est préparé. </w:t>
            </w:r>
          </w:p>
          <w:p w14:paraId="49DE3511" w14:textId="77777777" w:rsidR="000A0042" w:rsidRDefault="00036284" w:rsidP="00036284">
            <w:pPr>
              <w:pStyle w:val="TexteNodalis"/>
              <w:numPr>
                <w:ilvl w:val="0"/>
                <w:numId w:val="30"/>
              </w:numPr>
            </w:pPr>
            <w:r w:rsidRPr="00036284">
              <w:rPr>
                <w:b/>
              </w:rPr>
              <w:lastRenderedPageBreak/>
              <w:t>DNM :</w:t>
            </w:r>
            <w:r>
              <w:t xml:space="preserve"> prépare un rapport de validation et délivre l’autorisation sous réserve </w:t>
            </w:r>
            <w:r w:rsidR="000A0042">
              <w:t>que le Promoteur transmette la n</w:t>
            </w:r>
            <w:r>
              <w:t xml:space="preserve">otice d’impact environnemental. </w:t>
            </w:r>
          </w:p>
          <w:p w14:paraId="4F2C2588" w14:textId="0E96CA5E" w:rsidR="00D54E78" w:rsidRPr="00036284" w:rsidRDefault="00036284" w:rsidP="000A0042">
            <w:pPr>
              <w:pStyle w:val="TexteNodalis"/>
              <w:ind w:left="360"/>
            </w:pPr>
            <w:r>
              <w:t>Ces deux processus sont réalisés en parallèle.</w:t>
            </w:r>
          </w:p>
        </w:tc>
        <w:tc>
          <w:tcPr>
            <w:tcW w:w="5671" w:type="dxa"/>
            <w:vAlign w:val="center"/>
          </w:tcPr>
          <w:p w14:paraId="12DD3B4D" w14:textId="77777777" w:rsidR="00036284" w:rsidRDefault="00703F1A" w:rsidP="00036284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Oui. </w:t>
            </w:r>
          </w:p>
          <w:p w14:paraId="341FF641" w14:textId="1B696E82" w:rsidR="00036284" w:rsidRDefault="00036284" w:rsidP="00036284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Pr="00036284">
              <w:rPr>
                <w:rFonts w:ascii="Calibri" w:hAnsi="Calibri"/>
                <w:sz w:val="22"/>
                <w:szCs w:val="22"/>
              </w:rPr>
              <w:t xml:space="preserve">isite conjointe </w:t>
            </w:r>
            <w:r>
              <w:rPr>
                <w:rFonts w:ascii="Calibri" w:hAnsi="Calibri"/>
                <w:sz w:val="22"/>
                <w:szCs w:val="22"/>
              </w:rPr>
              <w:t xml:space="preserve">des services en charge de la Sécurité, des </w:t>
            </w:r>
            <w:r w:rsidRPr="00036284">
              <w:rPr>
                <w:rFonts w:ascii="Calibri" w:hAnsi="Calibri"/>
                <w:sz w:val="22"/>
                <w:szCs w:val="22"/>
              </w:rPr>
              <w:t>Mines</w:t>
            </w:r>
            <w:r>
              <w:rPr>
                <w:rFonts w:ascii="Calibri" w:hAnsi="Calibri"/>
                <w:sz w:val="22"/>
                <w:szCs w:val="22"/>
              </w:rPr>
              <w:t xml:space="preserve"> et de</w:t>
            </w:r>
            <w:r w:rsidRPr="0003628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l’</w:t>
            </w:r>
            <w:r w:rsidRPr="00036284">
              <w:rPr>
                <w:rFonts w:ascii="Calibri" w:hAnsi="Calibri"/>
                <w:sz w:val="22"/>
                <w:szCs w:val="22"/>
              </w:rPr>
              <w:t>Environnement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770959D3" w14:textId="45CA36A9" w:rsidR="00F36430" w:rsidRDefault="00703F1A" w:rsidP="00036284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 D</w:t>
            </w:r>
            <w:r w:rsidR="005A74AB">
              <w:rPr>
                <w:rFonts w:ascii="Calibri" w:hAnsi="Calibri"/>
                <w:sz w:val="22"/>
                <w:szCs w:val="22"/>
              </w:rPr>
              <w:t xml:space="preserve">irection 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r w:rsidR="005A74AB">
              <w:rPr>
                <w:rFonts w:ascii="Calibri" w:hAnsi="Calibri"/>
                <w:sz w:val="22"/>
                <w:szCs w:val="22"/>
              </w:rPr>
              <w:t xml:space="preserve">ationale des </w:t>
            </w:r>
            <w:r>
              <w:rPr>
                <w:rFonts w:ascii="Calibri" w:hAnsi="Calibri"/>
                <w:sz w:val="22"/>
                <w:szCs w:val="22"/>
              </w:rPr>
              <w:t>M</w:t>
            </w:r>
            <w:r w:rsidR="005A74AB">
              <w:rPr>
                <w:rFonts w:ascii="Calibri" w:hAnsi="Calibri"/>
                <w:sz w:val="22"/>
                <w:szCs w:val="22"/>
              </w:rPr>
              <w:t>ines</w:t>
            </w:r>
            <w:r>
              <w:rPr>
                <w:rFonts w:ascii="Calibri" w:hAnsi="Calibri"/>
                <w:sz w:val="22"/>
                <w:szCs w:val="22"/>
              </w:rPr>
              <w:t xml:space="preserve"> réalise des contrôles</w:t>
            </w:r>
            <w:r w:rsidR="00036284">
              <w:rPr>
                <w:rFonts w:ascii="Calibri" w:hAnsi="Calibri"/>
                <w:sz w:val="22"/>
                <w:szCs w:val="22"/>
              </w:rPr>
              <w:t xml:space="preserve"> périodiques semestriels.</w:t>
            </w:r>
          </w:p>
          <w:p w14:paraId="1B1FCF20" w14:textId="3F34F35D" w:rsidR="001443FF" w:rsidRPr="0061181A" w:rsidRDefault="001443FF" w:rsidP="00036284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5A74AB">
              <w:rPr>
                <w:rFonts w:ascii="Calibri" w:hAnsi="Calibri"/>
                <w:sz w:val="22"/>
                <w:szCs w:val="22"/>
              </w:rPr>
              <w:t>Ces opérations se font au</w:t>
            </w:r>
            <w:r w:rsidR="005A74AB">
              <w:rPr>
                <w:rFonts w:ascii="Calibri" w:hAnsi="Calibri"/>
                <w:sz w:val="22"/>
                <w:szCs w:val="22"/>
              </w:rPr>
              <w:t>x</w:t>
            </w:r>
            <w:r w:rsidRPr="005A74AB">
              <w:rPr>
                <w:rFonts w:ascii="Calibri" w:hAnsi="Calibri"/>
                <w:sz w:val="22"/>
                <w:szCs w:val="22"/>
              </w:rPr>
              <w:t xml:space="preserve"> frais du promoteur.</w:t>
            </w:r>
          </w:p>
        </w:tc>
      </w:tr>
      <w:tr w:rsidR="00B244DB" w:rsidRPr="0061181A" w14:paraId="2D360A42" w14:textId="77777777" w:rsidTr="0061181A">
        <w:trPr>
          <w:trHeight w:val="56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46BB4B72" w14:textId="5156DB5F" w:rsidR="00B244DB" w:rsidRPr="0061181A" w:rsidRDefault="00AB7870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lastRenderedPageBreak/>
              <w:t xml:space="preserve">Avis d’une autre administration requis avant la délivrance de l’Autorisation 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(indiquer si simple collaboration de travail sans avis)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. Si oui préciser le nom de l’administration et type d’avis requis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1A4A3DEA" w14:textId="16C3486A" w:rsidR="00B244DB" w:rsidRPr="0061181A" w:rsidRDefault="00444E86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Indiquer si une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Décision conjointe </w:t>
            </w: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est nécessaire pour la délivrance des </w:t>
            </w:r>
            <w:r w:rsidR="005B39D3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licences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br/>
              <w:t>(</w:t>
            </w:r>
            <w:r w:rsidR="00167059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si oui préciser quel service,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quelle administration)</w:t>
            </w:r>
          </w:p>
        </w:tc>
      </w:tr>
      <w:tr w:rsidR="00B244DB" w:rsidRPr="0061181A" w14:paraId="65294F0C" w14:textId="77777777" w:rsidTr="0061181A">
        <w:trPr>
          <w:trHeight w:val="1780"/>
        </w:trPr>
        <w:tc>
          <w:tcPr>
            <w:tcW w:w="5670" w:type="dxa"/>
            <w:gridSpan w:val="2"/>
            <w:vAlign w:val="center"/>
          </w:tcPr>
          <w:p w14:paraId="0D344E10" w14:textId="418D81E8" w:rsidR="00B244DB" w:rsidRPr="00B764CA" w:rsidRDefault="00703F1A" w:rsidP="00B76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Non</w:t>
            </w:r>
          </w:p>
        </w:tc>
        <w:tc>
          <w:tcPr>
            <w:tcW w:w="5671" w:type="dxa"/>
            <w:vAlign w:val="center"/>
          </w:tcPr>
          <w:p w14:paraId="379834AB" w14:textId="61CE4942" w:rsidR="00F36430" w:rsidRPr="0061181A" w:rsidRDefault="00242ED4" w:rsidP="0061181A">
            <w:pPr>
              <w:rPr>
                <w:rFonts w:ascii="Calibri" w:hAnsi="Calibri"/>
                <w:sz w:val="22"/>
                <w:szCs w:val="22"/>
              </w:rPr>
            </w:pPr>
            <w:r w:rsidRPr="000A0042">
              <w:rPr>
                <w:rFonts w:ascii="Calibri" w:hAnsi="Calibri"/>
                <w:sz w:val="22"/>
                <w:szCs w:val="22"/>
              </w:rPr>
              <w:t>L</w:t>
            </w:r>
            <w:r w:rsidR="001443FF" w:rsidRPr="000A0042">
              <w:rPr>
                <w:rFonts w:ascii="Calibri" w:hAnsi="Calibri"/>
                <w:sz w:val="22"/>
                <w:szCs w:val="22"/>
              </w:rPr>
              <w:t>e rapport est signé par toutes les structures</w:t>
            </w:r>
            <w:r w:rsidR="000A0042" w:rsidRPr="000A0042">
              <w:rPr>
                <w:rFonts w:ascii="Calibri" w:hAnsi="Calibri"/>
                <w:sz w:val="22"/>
                <w:szCs w:val="22"/>
              </w:rPr>
              <w:t xml:space="preserve"> ministérie</w:t>
            </w:r>
            <w:r w:rsidR="000A0042">
              <w:rPr>
                <w:rFonts w:ascii="Calibri" w:hAnsi="Calibri"/>
                <w:sz w:val="22"/>
                <w:szCs w:val="22"/>
              </w:rPr>
              <w:t>l</w:t>
            </w:r>
            <w:r w:rsidR="000A0042" w:rsidRPr="000A0042">
              <w:rPr>
                <w:rFonts w:ascii="Calibri" w:hAnsi="Calibri"/>
                <w:sz w:val="22"/>
                <w:szCs w:val="22"/>
              </w:rPr>
              <w:t>l</w:t>
            </w:r>
            <w:r w:rsidR="000A0042">
              <w:rPr>
                <w:rFonts w:ascii="Calibri" w:hAnsi="Calibri"/>
                <w:sz w:val="22"/>
                <w:szCs w:val="22"/>
              </w:rPr>
              <w:t>e</w:t>
            </w:r>
            <w:r w:rsidR="000A0042" w:rsidRPr="000A0042">
              <w:rPr>
                <w:rFonts w:ascii="Calibri" w:hAnsi="Calibri"/>
                <w:sz w:val="22"/>
                <w:szCs w:val="22"/>
              </w:rPr>
              <w:t>s</w:t>
            </w:r>
            <w:r w:rsidR="001443FF" w:rsidRPr="000A0042">
              <w:rPr>
                <w:rFonts w:ascii="Calibri" w:hAnsi="Calibri"/>
                <w:sz w:val="22"/>
                <w:szCs w:val="22"/>
              </w:rPr>
              <w:t xml:space="preserve"> ayant participé à la mission</w:t>
            </w:r>
            <w:r w:rsidR="000A0042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FA7685" w:rsidRPr="0061181A" w14:paraId="0AD3E935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CCA71C6" w14:textId="4EAD5D51" w:rsidR="00FA7685" w:rsidRPr="0061181A" w:rsidRDefault="00CA09ED" w:rsidP="0061181A">
            <w:pPr>
              <w:contextualSpacing w:val="0"/>
              <w:rPr>
                <w:rFonts w:ascii="Calibri" w:hAnsi="Calibri"/>
                <w:b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Formulaires disponibles pour la demande d’Autorisation  (indiquer s’il existe des formulaires et en fournir des copies)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7D7BA0C7" w14:textId="3E7B5607" w:rsidR="00FA7685" w:rsidRPr="0061181A" w:rsidRDefault="00444E86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Exemplaires 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d’Autorisation (indiquer s’il existe des documents types d’Autorisation et en fournir des copies)</w:t>
            </w:r>
          </w:p>
        </w:tc>
      </w:tr>
      <w:tr w:rsidR="00FA7685" w:rsidRPr="0061181A" w14:paraId="3E12E62B" w14:textId="77777777" w:rsidTr="008515F0">
        <w:trPr>
          <w:trHeight w:val="1501"/>
        </w:trPr>
        <w:tc>
          <w:tcPr>
            <w:tcW w:w="5670" w:type="dxa"/>
            <w:gridSpan w:val="2"/>
            <w:vAlign w:val="center"/>
          </w:tcPr>
          <w:p w14:paraId="7EA653EB" w14:textId="69DBBE12" w:rsidR="00FA7685" w:rsidRPr="008515F0" w:rsidRDefault="001443FF" w:rsidP="00A318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Oui, </w:t>
            </w:r>
            <w:r w:rsidRPr="000A0042">
              <w:rPr>
                <w:rFonts w:ascii="Calibri" w:hAnsi="Calibri"/>
                <w:sz w:val="22"/>
                <w:szCs w:val="22"/>
              </w:rPr>
              <w:t>formulaire disponible au secrétariat permanent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671" w:type="dxa"/>
            <w:vAlign w:val="center"/>
          </w:tcPr>
          <w:p w14:paraId="536AAA44" w14:textId="6265B67F" w:rsidR="00B244DB" w:rsidRPr="00242ED4" w:rsidRDefault="00965792" w:rsidP="002E577E">
            <w:pPr>
              <w:contextualSpacing w:val="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2E577E">
              <w:rPr>
                <w:rFonts w:ascii="Calibri" w:hAnsi="Calibri"/>
                <w:sz w:val="22"/>
                <w:szCs w:val="22"/>
              </w:rPr>
              <w:t xml:space="preserve">Oui </w:t>
            </w:r>
          </w:p>
        </w:tc>
      </w:tr>
      <w:tr w:rsidR="00974DFD" w:rsidRPr="0061181A" w14:paraId="10E6A0FF" w14:textId="77777777" w:rsidTr="0061181A">
        <w:trPr>
          <w:trHeight w:val="580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51CC9E9E" w14:textId="1E45FB71" w:rsidR="00974DFD" w:rsidRPr="0061181A" w:rsidRDefault="00C71C6B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 xml:space="preserve">Type de </w:t>
            </w:r>
            <w:r w:rsidR="00974DFD" w:rsidRPr="0061181A">
              <w:rPr>
                <w:rFonts w:ascii="Calibri" w:hAnsi="Calibri"/>
                <w:b/>
                <w:sz w:val="22"/>
                <w:szCs w:val="22"/>
              </w:rPr>
              <w:t>Document délivré une fois l’action autorisée achevée (certificat, attestation, etc.)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31EDF542" w14:textId="45A5EB7A" w:rsidR="00974DFD" w:rsidRPr="0061181A" w:rsidRDefault="00452015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>Existence ou non d’un manuel de procédure pour la délivrance de l’Autorisation (si oui en fournir une copie)</w:t>
            </w:r>
          </w:p>
        </w:tc>
      </w:tr>
      <w:tr w:rsidR="00974DFD" w:rsidRPr="0061181A" w14:paraId="0716242C" w14:textId="77777777" w:rsidTr="008515F0">
        <w:trPr>
          <w:trHeight w:val="1564"/>
        </w:trPr>
        <w:tc>
          <w:tcPr>
            <w:tcW w:w="5670" w:type="dxa"/>
            <w:gridSpan w:val="2"/>
            <w:vAlign w:val="center"/>
          </w:tcPr>
          <w:p w14:paraId="23EBDEA6" w14:textId="28069505" w:rsidR="00C71C6B" w:rsidRPr="0061181A" w:rsidRDefault="007B488B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Autorisation</w:t>
            </w:r>
            <w:r w:rsidR="001443F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671" w:type="dxa"/>
            <w:vAlign w:val="center"/>
          </w:tcPr>
          <w:p w14:paraId="2AC94984" w14:textId="585ABDF8" w:rsidR="00974DFD" w:rsidRPr="0061181A" w:rsidRDefault="001443FF" w:rsidP="002E57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E577E">
              <w:rPr>
                <w:rFonts w:ascii="Calibri" w:hAnsi="Calibri"/>
                <w:sz w:val="22"/>
                <w:szCs w:val="22"/>
              </w:rPr>
              <w:t>Oui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A7685" w:rsidRPr="0061181A" w14:paraId="69F91B89" w14:textId="77777777" w:rsidTr="0061181A">
        <w:tc>
          <w:tcPr>
            <w:tcW w:w="11341" w:type="dxa"/>
            <w:gridSpan w:val="3"/>
            <w:shd w:val="clear" w:color="auto" w:fill="BFBFBF"/>
            <w:vAlign w:val="center"/>
          </w:tcPr>
          <w:p w14:paraId="173867F7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Département/Services en charge</w:t>
            </w:r>
          </w:p>
        </w:tc>
      </w:tr>
      <w:tr w:rsidR="00FA7685" w:rsidRPr="0061181A" w14:paraId="12EB6C98" w14:textId="77777777" w:rsidTr="0061181A">
        <w:trPr>
          <w:trHeight w:val="480"/>
        </w:trPr>
        <w:tc>
          <w:tcPr>
            <w:tcW w:w="2554" w:type="dxa"/>
            <w:vAlign w:val="center"/>
          </w:tcPr>
          <w:p w14:paraId="14A24870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Nom du service/d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 w:rsidRPr="0061181A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>artement et de l’administration de rattachement</w:t>
            </w:r>
          </w:p>
        </w:tc>
        <w:tc>
          <w:tcPr>
            <w:tcW w:w="8787" w:type="dxa"/>
            <w:gridSpan w:val="2"/>
            <w:vAlign w:val="center"/>
          </w:tcPr>
          <w:p w14:paraId="30C1B938" w14:textId="3E5F6C75" w:rsidR="00FA7685" w:rsidRPr="0061181A" w:rsidRDefault="00703F1A" w:rsidP="00C307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Direction Nationale des Mines</w:t>
            </w:r>
          </w:p>
        </w:tc>
      </w:tr>
      <w:tr w:rsidR="00FA7685" w:rsidRPr="0061181A" w14:paraId="2844A1C0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6CB1AF20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Personne en charge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 xml:space="preserve"> et titre </w:t>
            </w:r>
          </w:p>
        </w:tc>
        <w:tc>
          <w:tcPr>
            <w:tcW w:w="8787" w:type="dxa"/>
            <w:gridSpan w:val="2"/>
            <w:vAlign w:val="center"/>
          </w:tcPr>
          <w:p w14:paraId="429DD299" w14:textId="73BE075A" w:rsidR="00B71921" w:rsidRPr="000A0042" w:rsidRDefault="001443FF" w:rsidP="004915E6">
            <w:pPr>
              <w:rPr>
                <w:rFonts w:ascii="Calibri" w:hAnsi="Calibri"/>
                <w:sz w:val="22"/>
                <w:szCs w:val="22"/>
              </w:rPr>
            </w:pPr>
            <w:r w:rsidRPr="000A004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A0042">
              <w:rPr>
                <w:rFonts w:ascii="Calibri" w:hAnsi="Calibri"/>
                <w:sz w:val="22"/>
                <w:szCs w:val="22"/>
              </w:rPr>
              <w:t>Adama</w:t>
            </w:r>
            <w:proofErr w:type="spellEnd"/>
            <w:r w:rsidRPr="000A004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A0042">
              <w:rPr>
                <w:rFonts w:ascii="Calibri" w:hAnsi="Calibri"/>
                <w:sz w:val="22"/>
                <w:szCs w:val="22"/>
              </w:rPr>
              <w:t>Coulibay</w:t>
            </w:r>
            <w:proofErr w:type="spellEnd"/>
            <w:r w:rsidRPr="000A0042">
              <w:rPr>
                <w:rFonts w:ascii="Calibri" w:hAnsi="Calibri"/>
                <w:sz w:val="22"/>
                <w:szCs w:val="22"/>
              </w:rPr>
              <w:t xml:space="preserve"> , </w:t>
            </w:r>
            <w:proofErr w:type="spellStart"/>
            <w:r w:rsidRPr="000A0042">
              <w:rPr>
                <w:rFonts w:ascii="Calibri" w:hAnsi="Calibri"/>
                <w:sz w:val="22"/>
                <w:szCs w:val="22"/>
              </w:rPr>
              <w:t>Inochimiste</w:t>
            </w:r>
            <w:proofErr w:type="spellEnd"/>
            <w:r w:rsidRPr="000A0042">
              <w:rPr>
                <w:rFonts w:ascii="Calibri" w:hAnsi="Calibri"/>
                <w:sz w:val="22"/>
                <w:szCs w:val="22"/>
              </w:rPr>
              <w:t xml:space="preserve"> , Maîtrise en chimie Inorganique </w:t>
            </w:r>
          </w:p>
          <w:p w14:paraId="77984965" w14:textId="2B56CC36" w:rsidR="001443FF" w:rsidRPr="000A0042" w:rsidRDefault="001443FF" w:rsidP="004915E6">
            <w:pPr>
              <w:rPr>
                <w:rFonts w:ascii="Calibri" w:hAnsi="Calibri"/>
                <w:sz w:val="22"/>
                <w:szCs w:val="22"/>
              </w:rPr>
            </w:pPr>
            <w:r w:rsidRPr="000A0042">
              <w:rPr>
                <w:rFonts w:ascii="Calibri" w:hAnsi="Calibri"/>
                <w:sz w:val="22"/>
                <w:szCs w:val="22"/>
              </w:rPr>
              <w:t xml:space="preserve">Boutefeu , Maîtrise en minage </w:t>
            </w:r>
            <w:proofErr w:type="spellStart"/>
            <w:r w:rsidRPr="000A0042">
              <w:rPr>
                <w:rFonts w:ascii="Calibri" w:hAnsi="Calibri"/>
                <w:sz w:val="22"/>
                <w:szCs w:val="22"/>
              </w:rPr>
              <w:t>Epc</w:t>
            </w:r>
            <w:proofErr w:type="spellEnd"/>
            <w:r w:rsidRPr="000A0042">
              <w:rPr>
                <w:rFonts w:ascii="Calibri" w:hAnsi="Calibri"/>
                <w:sz w:val="22"/>
                <w:szCs w:val="22"/>
              </w:rPr>
              <w:t xml:space="preserve"> France ( chef section contrôle explosif à usage civil )</w:t>
            </w:r>
          </w:p>
        </w:tc>
      </w:tr>
      <w:tr w:rsidR="00FA7685" w:rsidRPr="0061181A" w14:paraId="34130ED6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6BFE188A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Adresse et Contact</w:t>
            </w:r>
          </w:p>
        </w:tc>
        <w:tc>
          <w:tcPr>
            <w:tcW w:w="8787" w:type="dxa"/>
            <w:gridSpan w:val="2"/>
            <w:vAlign w:val="center"/>
          </w:tcPr>
          <w:p w14:paraId="72767B4B" w14:textId="607F13BB" w:rsidR="00B71921" w:rsidRPr="000A0042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0A0042">
              <w:rPr>
                <w:rFonts w:ascii="Calibri" w:hAnsi="Calibri"/>
                <w:sz w:val="22"/>
                <w:szCs w:val="22"/>
              </w:rPr>
              <w:t xml:space="preserve">Tel: </w:t>
            </w:r>
            <w:r w:rsidR="001443FF" w:rsidRPr="000A0042">
              <w:rPr>
                <w:rFonts w:ascii="Calibri" w:hAnsi="Calibri"/>
                <w:sz w:val="22"/>
                <w:szCs w:val="22"/>
              </w:rPr>
              <w:t>+224 622 312 789</w:t>
            </w:r>
          </w:p>
          <w:p w14:paraId="4664E122" w14:textId="7A7F9783" w:rsidR="00B71921" w:rsidRPr="000A0042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0A0042">
              <w:rPr>
                <w:rFonts w:ascii="Calibri" w:hAnsi="Calibri"/>
                <w:sz w:val="22"/>
                <w:szCs w:val="22"/>
              </w:rPr>
              <w:t xml:space="preserve">Mail: </w:t>
            </w:r>
            <w:r w:rsidR="001443FF" w:rsidRPr="000A0042">
              <w:rPr>
                <w:rFonts w:ascii="Calibri" w:hAnsi="Calibri"/>
                <w:sz w:val="22"/>
                <w:szCs w:val="22"/>
              </w:rPr>
              <w:t>balymine2170@gmail.com</w:t>
            </w:r>
          </w:p>
          <w:p w14:paraId="271DBCFB" w14:textId="034D467A" w:rsidR="00B71921" w:rsidRPr="000A0042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0A0042">
              <w:rPr>
                <w:rFonts w:ascii="Calibri" w:hAnsi="Calibri"/>
                <w:sz w:val="22"/>
                <w:szCs w:val="22"/>
              </w:rPr>
              <w:t xml:space="preserve">Adresse postale: </w:t>
            </w:r>
          </w:p>
          <w:p w14:paraId="3AE7A4AD" w14:textId="3F4CE07F" w:rsidR="00B71921" w:rsidRPr="000A0042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0A0042">
              <w:rPr>
                <w:rFonts w:ascii="Calibri" w:hAnsi="Calibri"/>
                <w:sz w:val="22"/>
                <w:szCs w:val="22"/>
              </w:rPr>
              <w:t xml:space="preserve">Site: </w:t>
            </w:r>
          </w:p>
          <w:p w14:paraId="63A5633A" w14:textId="7F5D748A" w:rsidR="00B71921" w:rsidRPr="000A0042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0A0042">
              <w:rPr>
                <w:rFonts w:ascii="Calibri" w:hAnsi="Calibri"/>
                <w:sz w:val="22"/>
                <w:szCs w:val="22"/>
              </w:rPr>
              <w:t xml:space="preserve">Adresse physique: </w:t>
            </w:r>
          </w:p>
          <w:p w14:paraId="5ADC94DD" w14:textId="77777777" w:rsidR="00B71921" w:rsidRPr="000A0042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0A0042">
              <w:rPr>
                <w:rFonts w:ascii="Calibri" w:hAnsi="Calibri"/>
                <w:sz w:val="22"/>
                <w:szCs w:val="22"/>
              </w:rPr>
              <w:t>Ville: Conakry</w:t>
            </w:r>
          </w:p>
          <w:p w14:paraId="66F3DA85" w14:textId="0CCDE5E7" w:rsidR="00FA7685" w:rsidRPr="000A0042" w:rsidRDefault="00B71921" w:rsidP="00F969F7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0A0042">
              <w:rPr>
                <w:rFonts w:ascii="Calibri" w:hAnsi="Calibri"/>
                <w:sz w:val="22"/>
                <w:szCs w:val="22"/>
              </w:rPr>
              <w:t xml:space="preserve">Horaires d’ouverture: </w:t>
            </w:r>
            <w:r w:rsidR="001443FF" w:rsidRPr="000A0042">
              <w:rPr>
                <w:rFonts w:ascii="Calibri" w:hAnsi="Calibri"/>
                <w:sz w:val="22"/>
                <w:szCs w:val="22"/>
              </w:rPr>
              <w:t xml:space="preserve"> 8h – 16h 30 ou 18h en cas de nécessité.</w:t>
            </w:r>
          </w:p>
        </w:tc>
      </w:tr>
      <w:tr w:rsidR="00B244DB" w:rsidRPr="0061181A" w14:paraId="4B39D658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5A2CFE82" w14:textId="77777777"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Commentaires et recommandations de la personne en charge</w:t>
            </w:r>
            <w:r w:rsidR="00F36430" w:rsidRPr="0061181A">
              <w:rPr>
                <w:rStyle w:val="Appelnotedebasdep"/>
                <w:rFonts w:ascii="Calibri" w:eastAsia="Calibri" w:hAnsi="Calibri" w:cs="Calibri"/>
                <w:color w:val="000000" w:themeColor="text1"/>
                <w:sz w:val="22"/>
                <w:szCs w:val="22"/>
              </w:rPr>
              <w:footnoteReference w:id="2"/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787" w:type="dxa"/>
            <w:gridSpan w:val="2"/>
            <w:vAlign w:val="center"/>
          </w:tcPr>
          <w:p w14:paraId="0B2CA81B" w14:textId="2E7A01FA" w:rsidR="00B244DB" w:rsidRPr="00242ED4" w:rsidRDefault="001443FF" w:rsidP="0061181A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0A0042">
              <w:rPr>
                <w:rFonts w:ascii="Calibri" w:eastAsia="Calibri" w:hAnsi="Calibri" w:cs="Calibri"/>
                <w:sz w:val="22"/>
                <w:szCs w:val="22"/>
              </w:rPr>
              <w:t>Former des cadres participants aux escortes des produits explosifs pour le renforcement des capacités sur les mesures de sûreté et de sécurité nationale.</w:t>
            </w:r>
          </w:p>
        </w:tc>
      </w:tr>
      <w:tr w:rsidR="00B244DB" w:rsidRPr="0061181A" w14:paraId="361520C8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04E0D333" w14:textId="77777777"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FF0000"/>
                <w:sz w:val="22"/>
                <w:szCs w:val="22"/>
              </w:rPr>
              <w:lastRenderedPageBreak/>
              <w:t xml:space="preserve">Commentaires et recommandations du Consultant </w:t>
            </w:r>
          </w:p>
        </w:tc>
        <w:tc>
          <w:tcPr>
            <w:tcW w:w="8787" w:type="dxa"/>
            <w:gridSpan w:val="2"/>
            <w:vAlign w:val="center"/>
          </w:tcPr>
          <w:p w14:paraId="40130E37" w14:textId="1DD25CC0" w:rsidR="002F0B33" w:rsidRPr="00DB2AEF" w:rsidRDefault="002F0B33" w:rsidP="00703F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3977976" w14:textId="2B101E4E" w:rsidR="00FA7685" w:rsidRDefault="00FA7685"/>
    <w:p w14:paraId="2467574D" w14:textId="3B5B466F" w:rsidR="00503EE3" w:rsidRDefault="00503EE3"/>
    <w:p w14:paraId="37A9D4CF" w14:textId="327F0ED2" w:rsidR="00503EE3" w:rsidRDefault="00503EE3"/>
    <w:bookmarkStart w:id="1" w:name="_GoBack"/>
    <w:p w14:paraId="5A629DE7" w14:textId="7BCCE916" w:rsidR="00503EE3" w:rsidRDefault="0077205E" w:rsidP="002E577E">
      <w:pPr>
        <w:ind w:left="-709"/>
      </w:pPr>
      <w:r>
        <w:object w:dxaOrig="16485" w:dyaOrig="18766" w14:anchorId="4AD7F8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9pt;height:439.1pt" o:ole="">
            <v:imagedata r:id="rId9" o:title="" croptop="2314f" cropbottom="14481f"/>
          </v:shape>
          <o:OLEObject Type="Embed" ProgID="Visio.Drawing.15" ShapeID="_x0000_i1025" DrawAspect="Content" ObjectID="_1548176517" r:id="rId10"/>
        </w:object>
      </w:r>
      <w:bookmarkEnd w:id="1"/>
    </w:p>
    <w:p w14:paraId="4F686C53" w14:textId="77777777" w:rsidR="00503EE3" w:rsidRDefault="00503EE3"/>
    <w:sectPr w:rsidR="00503EE3">
      <w:footerReference w:type="default" r:id="rId11"/>
      <w:pgSz w:w="11900" w:h="16840"/>
      <w:pgMar w:top="284" w:right="1417" w:bottom="426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79C5F" w14:textId="77777777" w:rsidR="0036742B" w:rsidRDefault="0036742B" w:rsidP="003B1A64">
      <w:r>
        <w:separator/>
      </w:r>
    </w:p>
  </w:endnote>
  <w:endnote w:type="continuationSeparator" w:id="0">
    <w:p w14:paraId="2A229EFC" w14:textId="77777777" w:rsidR="0036742B" w:rsidRDefault="0036742B" w:rsidP="003B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726561"/>
      <w:docPartObj>
        <w:docPartGallery w:val="Page Numbers (Bottom of Page)"/>
        <w:docPartUnique/>
      </w:docPartObj>
    </w:sdtPr>
    <w:sdtEndPr/>
    <w:sdtContent>
      <w:p w14:paraId="583078E6" w14:textId="5208F6B4" w:rsidR="00F36430" w:rsidRDefault="00F364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05E">
          <w:rPr>
            <w:noProof/>
          </w:rPr>
          <w:t>3</w:t>
        </w:r>
        <w:r>
          <w:fldChar w:fldCharType="end"/>
        </w:r>
      </w:p>
    </w:sdtContent>
  </w:sdt>
  <w:p w14:paraId="569AF11C" w14:textId="77777777" w:rsidR="00F36430" w:rsidRDefault="00F364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90F80" w14:textId="77777777" w:rsidR="0036742B" w:rsidRDefault="0036742B" w:rsidP="003B1A64">
      <w:r>
        <w:separator/>
      </w:r>
    </w:p>
  </w:footnote>
  <w:footnote w:type="continuationSeparator" w:id="0">
    <w:p w14:paraId="5F38E169" w14:textId="77777777" w:rsidR="0036742B" w:rsidRDefault="0036742B" w:rsidP="003B1A64">
      <w:r>
        <w:continuationSeparator/>
      </w:r>
    </w:p>
  </w:footnote>
  <w:footnote w:id="1">
    <w:p w14:paraId="2A8B242A" w14:textId="6ACD7C80" w:rsidR="00167059" w:rsidRDefault="00167059" w:rsidP="00452015">
      <w:pPr>
        <w:pStyle w:val="Notedebasdepage"/>
        <w:ind w:left="-993" w:right="-1140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En cas de décision conjointe ou demande d’avis d’une autre administration</w:t>
      </w:r>
      <w:r w:rsidR="00452015" w:rsidRPr="00452015">
        <w:rPr>
          <w:sz w:val="18"/>
          <w:szCs w:val="18"/>
        </w:rPr>
        <w:t xml:space="preserve"> ou de collaboration sans avis avec une autre administration</w:t>
      </w:r>
      <w:r w:rsidRPr="00452015">
        <w:rPr>
          <w:sz w:val="18"/>
          <w:szCs w:val="18"/>
        </w:rPr>
        <w:t xml:space="preserve">, préciser à quelle étape le dossier </w:t>
      </w:r>
      <w:r w:rsidR="00EB7374" w:rsidRPr="00452015">
        <w:rPr>
          <w:sz w:val="18"/>
          <w:szCs w:val="18"/>
        </w:rPr>
        <w:t xml:space="preserve">de demande </w:t>
      </w:r>
      <w:r w:rsidRPr="00452015">
        <w:rPr>
          <w:sz w:val="18"/>
          <w:szCs w:val="18"/>
        </w:rPr>
        <w:t>est transféré pour avis ou analyse/décision conjointe</w:t>
      </w:r>
      <w:r w:rsidR="00452015" w:rsidRPr="00452015">
        <w:rPr>
          <w:sz w:val="18"/>
          <w:szCs w:val="18"/>
        </w:rPr>
        <w:t xml:space="preserve"> à l’autre administration</w:t>
      </w:r>
      <w:r>
        <w:t xml:space="preserve">. </w:t>
      </w:r>
    </w:p>
  </w:footnote>
  <w:footnote w:id="2">
    <w:p w14:paraId="36F71F06" w14:textId="687D4AEC" w:rsidR="00F36430" w:rsidRDefault="00F36430" w:rsidP="00F36430">
      <w:pPr>
        <w:pStyle w:val="Notedebasdepage"/>
        <w:ind w:left="-1134" w:right="-715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Commentaires et recommandations relatifs à des conflits de compétences, contradictions et suggestion</w:t>
      </w:r>
      <w:r w:rsidR="00452015">
        <w:rPr>
          <w:sz w:val="18"/>
          <w:szCs w:val="18"/>
        </w:rPr>
        <w:t>s d’améliorations de la procédure</w:t>
      </w:r>
      <w:r w:rsidR="00452015" w:rsidRPr="00452015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D2C"/>
    <w:multiLevelType w:val="hybridMultilevel"/>
    <w:tmpl w:val="E72635CA"/>
    <w:lvl w:ilvl="0" w:tplc="39BE83A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3DE2"/>
    <w:multiLevelType w:val="hybridMultilevel"/>
    <w:tmpl w:val="057CE914"/>
    <w:lvl w:ilvl="0" w:tplc="90C8D0E8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3A6C"/>
    <w:multiLevelType w:val="hybridMultilevel"/>
    <w:tmpl w:val="DD8E4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71D63"/>
    <w:multiLevelType w:val="hybridMultilevel"/>
    <w:tmpl w:val="2730EA0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8D78B3"/>
    <w:multiLevelType w:val="hybridMultilevel"/>
    <w:tmpl w:val="617C64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60EC7"/>
    <w:multiLevelType w:val="hybridMultilevel"/>
    <w:tmpl w:val="5A70E2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13EBC"/>
    <w:multiLevelType w:val="hybridMultilevel"/>
    <w:tmpl w:val="F8881C9E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47411"/>
    <w:multiLevelType w:val="hybridMultilevel"/>
    <w:tmpl w:val="180E1284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D322C"/>
    <w:multiLevelType w:val="hybridMultilevel"/>
    <w:tmpl w:val="4EF0D998"/>
    <w:lvl w:ilvl="0" w:tplc="D8E8DA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D3256"/>
    <w:multiLevelType w:val="hybridMultilevel"/>
    <w:tmpl w:val="A8CC3E7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3B7702"/>
    <w:multiLevelType w:val="hybridMultilevel"/>
    <w:tmpl w:val="C326FD3E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1904EF"/>
    <w:multiLevelType w:val="hybridMultilevel"/>
    <w:tmpl w:val="02BC56D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6C7DC6"/>
    <w:multiLevelType w:val="hybridMultilevel"/>
    <w:tmpl w:val="AF56F8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2373F6"/>
    <w:multiLevelType w:val="hybridMultilevel"/>
    <w:tmpl w:val="5348807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3B5E88"/>
    <w:multiLevelType w:val="hybridMultilevel"/>
    <w:tmpl w:val="958A33E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1D5076"/>
    <w:multiLevelType w:val="hybridMultilevel"/>
    <w:tmpl w:val="16EA650A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E03CF"/>
    <w:multiLevelType w:val="hybridMultilevel"/>
    <w:tmpl w:val="9138B15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B77AE2"/>
    <w:multiLevelType w:val="hybridMultilevel"/>
    <w:tmpl w:val="0C3CCFA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2508D8"/>
    <w:multiLevelType w:val="hybridMultilevel"/>
    <w:tmpl w:val="0C9407A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394634"/>
    <w:multiLevelType w:val="hybridMultilevel"/>
    <w:tmpl w:val="E6920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62932"/>
    <w:multiLevelType w:val="hybridMultilevel"/>
    <w:tmpl w:val="3ADA2BA8"/>
    <w:lvl w:ilvl="0" w:tplc="D43A2ADA">
      <w:numFmt w:val="bullet"/>
      <w:lvlText w:val="-"/>
      <w:lvlJc w:val="left"/>
      <w:pPr>
        <w:ind w:left="36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815D98"/>
    <w:multiLevelType w:val="hybridMultilevel"/>
    <w:tmpl w:val="6C206E92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D1A50"/>
    <w:multiLevelType w:val="hybridMultilevel"/>
    <w:tmpl w:val="46C44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01852"/>
    <w:multiLevelType w:val="hybridMultilevel"/>
    <w:tmpl w:val="7966B3EE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31623"/>
    <w:multiLevelType w:val="hybridMultilevel"/>
    <w:tmpl w:val="E1261F32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7A070F"/>
    <w:multiLevelType w:val="hybridMultilevel"/>
    <w:tmpl w:val="0F6A90C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9220E7"/>
    <w:multiLevelType w:val="hybridMultilevel"/>
    <w:tmpl w:val="F32EB28A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4E4263"/>
    <w:multiLevelType w:val="hybridMultilevel"/>
    <w:tmpl w:val="16982DC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10573E"/>
    <w:multiLevelType w:val="hybridMultilevel"/>
    <w:tmpl w:val="78722A2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5A7145"/>
    <w:multiLevelType w:val="hybridMultilevel"/>
    <w:tmpl w:val="68B8D5F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1"/>
  </w:num>
  <w:num w:numId="4">
    <w:abstractNumId w:val="7"/>
  </w:num>
  <w:num w:numId="5">
    <w:abstractNumId w:val="20"/>
  </w:num>
  <w:num w:numId="6">
    <w:abstractNumId w:val="23"/>
  </w:num>
  <w:num w:numId="7">
    <w:abstractNumId w:val="6"/>
  </w:num>
  <w:num w:numId="8">
    <w:abstractNumId w:val="17"/>
  </w:num>
  <w:num w:numId="9">
    <w:abstractNumId w:val="18"/>
  </w:num>
  <w:num w:numId="10">
    <w:abstractNumId w:val="25"/>
  </w:num>
  <w:num w:numId="11">
    <w:abstractNumId w:val="8"/>
  </w:num>
  <w:num w:numId="12">
    <w:abstractNumId w:val="15"/>
  </w:num>
  <w:num w:numId="13">
    <w:abstractNumId w:val="22"/>
  </w:num>
  <w:num w:numId="14">
    <w:abstractNumId w:val="12"/>
  </w:num>
  <w:num w:numId="15">
    <w:abstractNumId w:val="4"/>
  </w:num>
  <w:num w:numId="16">
    <w:abstractNumId w:val="3"/>
  </w:num>
  <w:num w:numId="17">
    <w:abstractNumId w:val="13"/>
  </w:num>
  <w:num w:numId="18">
    <w:abstractNumId w:val="5"/>
  </w:num>
  <w:num w:numId="19">
    <w:abstractNumId w:val="29"/>
  </w:num>
  <w:num w:numId="20">
    <w:abstractNumId w:val="19"/>
  </w:num>
  <w:num w:numId="21">
    <w:abstractNumId w:val="9"/>
  </w:num>
  <w:num w:numId="22">
    <w:abstractNumId w:val="14"/>
  </w:num>
  <w:num w:numId="23">
    <w:abstractNumId w:val="1"/>
  </w:num>
  <w:num w:numId="24">
    <w:abstractNumId w:val="10"/>
  </w:num>
  <w:num w:numId="25">
    <w:abstractNumId w:val="2"/>
  </w:num>
  <w:num w:numId="26">
    <w:abstractNumId w:val="26"/>
  </w:num>
  <w:num w:numId="27">
    <w:abstractNumId w:val="11"/>
  </w:num>
  <w:num w:numId="28">
    <w:abstractNumId w:val="16"/>
  </w:num>
  <w:num w:numId="29">
    <w:abstractNumId w:val="2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85"/>
    <w:rsid w:val="0001520B"/>
    <w:rsid w:val="000240F9"/>
    <w:rsid w:val="00035FD2"/>
    <w:rsid w:val="00036284"/>
    <w:rsid w:val="000609DC"/>
    <w:rsid w:val="00062FCD"/>
    <w:rsid w:val="00074AC3"/>
    <w:rsid w:val="00083314"/>
    <w:rsid w:val="000A0042"/>
    <w:rsid w:val="000A366E"/>
    <w:rsid w:val="001443FF"/>
    <w:rsid w:val="00157003"/>
    <w:rsid w:val="00167059"/>
    <w:rsid w:val="00172A8F"/>
    <w:rsid w:val="00196E44"/>
    <w:rsid w:val="00242ED4"/>
    <w:rsid w:val="002938F9"/>
    <w:rsid w:val="002B00CB"/>
    <w:rsid w:val="002E577E"/>
    <w:rsid w:val="002F0B33"/>
    <w:rsid w:val="002F6DB4"/>
    <w:rsid w:val="00317A46"/>
    <w:rsid w:val="0036742B"/>
    <w:rsid w:val="00367F48"/>
    <w:rsid w:val="00380506"/>
    <w:rsid w:val="003B1A64"/>
    <w:rsid w:val="00407C20"/>
    <w:rsid w:val="00444E86"/>
    <w:rsid w:val="00452015"/>
    <w:rsid w:val="00453724"/>
    <w:rsid w:val="004915E6"/>
    <w:rsid w:val="00503EE3"/>
    <w:rsid w:val="00514B52"/>
    <w:rsid w:val="00521CE0"/>
    <w:rsid w:val="005605ED"/>
    <w:rsid w:val="005730EE"/>
    <w:rsid w:val="005A74AB"/>
    <w:rsid w:val="005B39D3"/>
    <w:rsid w:val="005D0E14"/>
    <w:rsid w:val="005D4BC2"/>
    <w:rsid w:val="005E4675"/>
    <w:rsid w:val="0061181A"/>
    <w:rsid w:val="00632B96"/>
    <w:rsid w:val="006726C2"/>
    <w:rsid w:val="00674594"/>
    <w:rsid w:val="00703F1A"/>
    <w:rsid w:val="00765578"/>
    <w:rsid w:val="0077205E"/>
    <w:rsid w:val="007949F6"/>
    <w:rsid w:val="007B488B"/>
    <w:rsid w:val="007B4DDF"/>
    <w:rsid w:val="007D6319"/>
    <w:rsid w:val="007E5245"/>
    <w:rsid w:val="007E68FB"/>
    <w:rsid w:val="007E7288"/>
    <w:rsid w:val="0083342B"/>
    <w:rsid w:val="008515F0"/>
    <w:rsid w:val="0085262A"/>
    <w:rsid w:val="0086167B"/>
    <w:rsid w:val="00924C12"/>
    <w:rsid w:val="00944C3F"/>
    <w:rsid w:val="00965792"/>
    <w:rsid w:val="009702D7"/>
    <w:rsid w:val="00974DFD"/>
    <w:rsid w:val="009837C5"/>
    <w:rsid w:val="009C1CC3"/>
    <w:rsid w:val="00A3183C"/>
    <w:rsid w:val="00A46A2A"/>
    <w:rsid w:val="00AB7870"/>
    <w:rsid w:val="00B244DB"/>
    <w:rsid w:val="00B53C55"/>
    <w:rsid w:val="00B71921"/>
    <w:rsid w:val="00B764CA"/>
    <w:rsid w:val="00BD3B30"/>
    <w:rsid w:val="00BE6C22"/>
    <w:rsid w:val="00C30733"/>
    <w:rsid w:val="00C30BE3"/>
    <w:rsid w:val="00C71C6B"/>
    <w:rsid w:val="00CA09ED"/>
    <w:rsid w:val="00CC2184"/>
    <w:rsid w:val="00CD0CBA"/>
    <w:rsid w:val="00D068B2"/>
    <w:rsid w:val="00D54E78"/>
    <w:rsid w:val="00D55422"/>
    <w:rsid w:val="00D925AA"/>
    <w:rsid w:val="00DB2AEF"/>
    <w:rsid w:val="00DB4E26"/>
    <w:rsid w:val="00DE0E86"/>
    <w:rsid w:val="00E0599F"/>
    <w:rsid w:val="00E73856"/>
    <w:rsid w:val="00E763ED"/>
    <w:rsid w:val="00EB444C"/>
    <w:rsid w:val="00EB7374"/>
    <w:rsid w:val="00EC7039"/>
    <w:rsid w:val="00F00DD8"/>
    <w:rsid w:val="00F0798C"/>
    <w:rsid w:val="00F27542"/>
    <w:rsid w:val="00F36430"/>
    <w:rsid w:val="00F44883"/>
    <w:rsid w:val="00F718F4"/>
    <w:rsid w:val="00F969F7"/>
    <w:rsid w:val="00FA7685"/>
    <w:rsid w:val="00FC1B28"/>
    <w:rsid w:val="00FE40EF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7AD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Dessin_Microsoft_Visio11.vsd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0B550-1F23-481C-89EE-A94B5C4B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680</Words>
  <Characters>3741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Sergant</dc:creator>
  <cp:lastModifiedBy>Claire Eschalier</cp:lastModifiedBy>
  <cp:revision>5</cp:revision>
  <cp:lastPrinted>2017-02-01T11:03:00Z</cp:lastPrinted>
  <dcterms:created xsi:type="dcterms:W3CDTF">2017-02-03T08:41:00Z</dcterms:created>
  <dcterms:modified xsi:type="dcterms:W3CDTF">2017-02-09T19:15:00Z</dcterms:modified>
</cp:coreProperties>
</file>